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A4036" w14:textId="77777777" w:rsidR="00A41C7A" w:rsidRPr="00A41C7A" w:rsidRDefault="00A41C7A" w:rsidP="00A41C7A">
      <w:pPr>
        <w:jc w:val="center"/>
        <w:rPr>
          <w:b/>
          <w:bCs/>
          <w:sz w:val="28"/>
          <w:szCs w:val="28"/>
        </w:rPr>
      </w:pPr>
      <w:r w:rsidRPr="00A41C7A">
        <w:rPr>
          <w:b/>
          <w:bCs/>
          <w:sz w:val="28"/>
          <w:szCs w:val="28"/>
        </w:rPr>
        <w:t>DANH SÁCH THAM LUẬN TẠI HỘI NGHỊ TRỰC TUYẾN</w:t>
      </w:r>
    </w:p>
    <w:p w14:paraId="1E85B525" w14:textId="77777777" w:rsidR="00A41C7A" w:rsidRPr="00A41C7A" w:rsidRDefault="00A41C7A" w:rsidP="00A41C7A">
      <w:pPr>
        <w:jc w:val="center"/>
        <w:rPr>
          <w:b/>
          <w:bCs/>
          <w:sz w:val="28"/>
          <w:szCs w:val="28"/>
        </w:rPr>
      </w:pPr>
      <w:r w:rsidRPr="00A41C7A">
        <w:rPr>
          <w:b/>
          <w:bCs/>
          <w:sz w:val="28"/>
          <w:szCs w:val="28"/>
        </w:rPr>
        <w:t>TRIỂN KHAI KẾ HOẠCH CẢI CÁCH HÀNH CHÍNH NĂM 2025</w:t>
      </w:r>
    </w:p>
    <w:p w14:paraId="0A83168D" w14:textId="77777777" w:rsidR="00A41C7A" w:rsidRPr="00A41C7A" w:rsidRDefault="00A41C7A" w:rsidP="00A41C7A">
      <w:pPr>
        <w:jc w:val="center"/>
        <w:rPr>
          <w:b/>
          <w:bCs/>
          <w:sz w:val="28"/>
          <w:szCs w:val="28"/>
        </w:rPr>
      </w:pPr>
    </w:p>
    <w:tbl>
      <w:tblPr>
        <w:tblStyle w:val="TableGrid"/>
        <w:tblW w:w="0" w:type="auto"/>
        <w:tblLook w:val="04A0" w:firstRow="1" w:lastRow="0" w:firstColumn="1" w:lastColumn="0" w:noHBand="0" w:noVBand="1"/>
      </w:tblPr>
      <w:tblGrid>
        <w:gridCol w:w="562"/>
        <w:gridCol w:w="3020"/>
        <w:gridCol w:w="5344"/>
      </w:tblGrid>
      <w:tr w:rsidR="00A41C7A" w:rsidRPr="00A41C7A" w14:paraId="36DCDC24" w14:textId="77777777" w:rsidTr="00E179B2">
        <w:trPr>
          <w:trHeight w:val="510"/>
        </w:trPr>
        <w:tc>
          <w:tcPr>
            <w:tcW w:w="562" w:type="dxa"/>
          </w:tcPr>
          <w:p w14:paraId="6204C4FC" w14:textId="77777777" w:rsidR="00A41C7A" w:rsidRPr="00A41C7A" w:rsidRDefault="00A41C7A" w:rsidP="00E179B2">
            <w:pPr>
              <w:jc w:val="center"/>
              <w:rPr>
                <w:rFonts w:ascii="Times New Roman" w:hAnsi="Times New Roman"/>
                <w:b/>
                <w:bCs/>
                <w:sz w:val="28"/>
                <w:szCs w:val="28"/>
              </w:rPr>
            </w:pPr>
            <w:r w:rsidRPr="00A41C7A">
              <w:rPr>
                <w:rFonts w:ascii="Times New Roman" w:hAnsi="Times New Roman"/>
                <w:b/>
                <w:bCs/>
                <w:sz w:val="28"/>
                <w:szCs w:val="28"/>
              </w:rPr>
              <w:t>Stt</w:t>
            </w:r>
          </w:p>
        </w:tc>
        <w:tc>
          <w:tcPr>
            <w:tcW w:w="3020" w:type="dxa"/>
          </w:tcPr>
          <w:p w14:paraId="6C05E65D" w14:textId="77777777" w:rsidR="00A41C7A" w:rsidRPr="00A41C7A" w:rsidRDefault="00A41C7A" w:rsidP="00E179B2">
            <w:pPr>
              <w:jc w:val="center"/>
              <w:rPr>
                <w:rFonts w:ascii="Times New Roman" w:hAnsi="Times New Roman"/>
                <w:b/>
                <w:bCs/>
                <w:sz w:val="28"/>
                <w:szCs w:val="28"/>
              </w:rPr>
            </w:pPr>
            <w:r w:rsidRPr="00A41C7A">
              <w:rPr>
                <w:rFonts w:ascii="Times New Roman" w:hAnsi="Times New Roman"/>
                <w:b/>
                <w:bCs/>
                <w:sz w:val="28"/>
                <w:szCs w:val="28"/>
              </w:rPr>
              <w:t>Đơn vị</w:t>
            </w:r>
          </w:p>
        </w:tc>
        <w:tc>
          <w:tcPr>
            <w:tcW w:w="5344" w:type="dxa"/>
          </w:tcPr>
          <w:p w14:paraId="3963706D" w14:textId="77777777" w:rsidR="00A41C7A" w:rsidRPr="00A41C7A" w:rsidRDefault="00A41C7A" w:rsidP="00E179B2">
            <w:pPr>
              <w:jc w:val="center"/>
              <w:rPr>
                <w:rFonts w:ascii="Times New Roman" w:hAnsi="Times New Roman"/>
                <w:b/>
                <w:bCs/>
                <w:sz w:val="28"/>
                <w:szCs w:val="28"/>
              </w:rPr>
            </w:pPr>
            <w:r w:rsidRPr="00A41C7A">
              <w:rPr>
                <w:rFonts w:ascii="Times New Roman" w:hAnsi="Times New Roman"/>
                <w:b/>
                <w:bCs/>
                <w:sz w:val="28"/>
                <w:szCs w:val="28"/>
              </w:rPr>
              <w:t>Nội dung</w:t>
            </w:r>
          </w:p>
        </w:tc>
      </w:tr>
      <w:tr w:rsidR="005C66E3" w:rsidRPr="00A41C7A" w14:paraId="4AE7C4E6" w14:textId="77777777" w:rsidTr="00E179B2">
        <w:trPr>
          <w:trHeight w:val="964"/>
        </w:trPr>
        <w:tc>
          <w:tcPr>
            <w:tcW w:w="562" w:type="dxa"/>
            <w:vAlign w:val="center"/>
          </w:tcPr>
          <w:p w14:paraId="51F6230D" w14:textId="05FF06A6" w:rsidR="005C66E3" w:rsidRPr="00A41C7A" w:rsidRDefault="005C66E3" w:rsidP="005C66E3">
            <w:pPr>
              <w:jc w:val="center"/>
              <w:rPr>
                <w:rFonts w:ascii="Times New Roman" w:hAnsi="Times New Roman"/>
                <w:sz w:val="28"/>
                <w:szCs w:val="28"/>
              </w:rPr>
            </w:pPr>
            <w:r w:rsidRPr="00A41C7A">
              <w:rPr>
                <w:rFonts w:ascii="Times New Roman" w:hAnsi="Times New Roman"/>
                <w:sz w:val="28"/>
                <w:szCs w:val="28"/>
              </w:rPr>
              <w:t>1</w:t>
            </w:r>
          </w:p>
        </w:tc>
        <w:tc>
          <w:tcPr>
            <w:tcW w:w="3020" w:type="dxa"/>
            <w:vAlign w:val="center"/>
          </w:tcPr>
          <w:p w14:paraId="6AAB789F" w14:textId="1248F58F" w:rsidR="005C66E3" w:rsidRPr="00A41C7A" w:rsidRDefault="005C66E3" w:rsidP="005C66E3">
            <w:pPr>
              <w:jc w:val="both"/>
              <w:rPr>
                <w:rFonts w:ascii="Times New Roman" w:hAnsi="Times New Roman"/>
                <w:sz w:val="28"/>
                <w:szCs w:val="28"/>
              </w:rPr>
            </w:pPr>
            <w:r w:rsidRPr="00A41C7A">
              <w:rPr>
                <w:rFonts w:ascii="Times New Roman" w:hAnsi="Times New Roman"/>
                <w:sz w:val="28"/>
                <w:szCs w:val="28"/>
              </w:rPr>
              <w:t xml:space="preserve">Sở </w:t>
            </w:r>
            <w:r>
              <w:rPr>
                <w:rFonts w:ascii="Times New Roman" w:hAnsi="Times New Roman"/>
                <w:sz w:val="28"/>
                <w:szCs w:val="28"/>
              </w:rPr>
              <w:t>Tài chính</w:t>
            </w:r>
          </w:p>
        </w:tc>
        <w:tc>
          <w:tcPr>
            <w:tcW w:w="5344" w:type="dxa"/>
            <w:vAlign w:val="center"/>
          </w:tcPr>
          <w:p w14:paraId="4F3F4FDE" w14:textId="77777777" w:rsidR="005C66E3" w:rsidRPr="00A41C7A" w:rsidRDefault="005C66E3" w:rsidP="005C66E3">
            <w:pPr>
              <w:jc w:val="both"/>
              <w:rPr>
                <w:rFonts w:ascii="Times New Roman" w:hAnsi="Times New Roman"/>
                <w:sz w:val="28"/>
                <w:szCs w:val="28"/>
              </w:rPr>
            </w:pPr>
            <w:r w:rsidRPr="00A41C7A">
              <w:rPr>
                <w:rFonts w:ascii="Times New Roman" w:hAnsi="Times New Roman"/>
                <w:sz w:val="28"/>
                <w:szCs w:val="28"/>
              </w:rPr>
              <w:t>Giải pháp cải thiện môi trường đầu tư kinh doanh, cải thiện năng lực cạnh tranh cấp tỉnh</w:t>
            </w:r>
          </w:p>
        </w:tc>
      </w:tr>
      <w:tr w:rsidR="005C66E3" w:rsidRPr="00A41C7A" w14:paraId="1D152E02" w14:textId="77777777" w:rsidTr="00E179B2">
        <w:trPr>
          <w:trHeight w:val="964"/>
        </w:trPr>
        <w:tc>
          <w:tcPr>
            <w:tcW w:w="562" w:type="dxa"/>
            <w:vAlign w:val="center"/>
          </w:tcPr>
          <w:p w14:paraId="10AAC973" w14:textId="23AEC89A" w:rsidR="005C66E3" w:rsidRPr="00A41C7A" w:rsidRDefault="005C66E3" w:rsidP="005C66E3">
            <w:pPr>
              <w:jc w:val="center"/>
              <w:rPr>
                <w:rFonts w:ascii="Times New Roman" w:hAnsi="Times New Roman"/>
                <w:sz w:val="28"/>
                <w:szCs w:val="28"/>
              </w:rPr>
            </w:pPr>
            <w:r w:rsidRPr="00A41C7A">
              <w:rPr>
                <w:rFonts w:ascii="Times New Roman" w:hAnsi="Times New Roman"/>
                <w:sz w:val="28"/>
                <w:szCs w:val="28"/>
              </w:rPr>
              <w:t>2</w:t>
            </w:r>
          </w:p>
        </w:tc>
        <w:tc>
          <w:tcPr>
            <w:tcW w:w="3020" w:type="dxa"/>
            <w:vAlign w:val="center"/>
          </w:tcPr>
          <w:p w14:paraId="02FEF382" w14:textId="0645F0B1" w:rsidR="005C66E3" w:rsidRPr="00A41C7A" w:rsidRDefault="005C66E3" w:rsidP="005C66E3">
            <w:pPr>
              <w:jc w:val="both"/>
              <w:rPr>
                <w:rFonts w:ascii="Times New Roman" w:hAnsi="Times New Roman"/>
                <w:sz w:val="28"/>
                <w:szCs w:val="28"/>
              </w:rPr>
            </w:pPr>
            <w:r w:rsidRPr="00A41C7A">
              <w:rPr>
                <w:rFonts w:ascii="Times New Roman" w:hAnsi="Times New Roman"/>
                <w:sz w:val="28"/>
                <w:szCs w:val="28"/>
              </w:rPr>
              <w:t xml:space="preserve">Sở </w:t>
            </w:r>
            <w:r>
              <w:rPr>
                <w:rFonts w:ascii="Times New Roman" w:hAnsi="Times New Roman"/>
                <w:sz w:val="28"/>
                <w:szCs w:val="28"/>
              </w:rPr>
              <w:t>Khoa học và Công nghệ</w:t>
            </w:r>
          </w:p>
        </w:tc>
        <w:tc>
          <w:tcPr>
            <w:tcW w:w="5344" w:type="dxa"/>
            <w:vAlign w:val="center"/>
          </w:tcPr>
          <w:p w14:paraId="09D07495" w14:textId="0C00BE4D" w:rsidR="005C66E3" w:rsidRPr="00A41C7A" w:rsidRDefault="005C66E3" w:rsidP="005C66E3">
            <w:pPr>
              <w:jc w:val="both"/>
              <w:rPr>
                <w:rFonts w:ascii="Times New Roman" w:hAnsi="Times New Roman"/>
                <w:sz w:val="28"/>
                <w:szCs w:val="28"/>
              </w:rPr>
            </w:pPr>
            <w:r w:rsidRPr="00A41C7A">
              <w:rPr>
                <w:rFonts w:ascii="Times New Roman" w:hAnsi="Times New Roman"/>
                <w:sz w:val="28"/>
                <w:szCs w:val="28"/>
              </w:rPr>
              <w:t xml:space="preserve">Giải pháp đẩy mạnh </w:t>
            </w:r>
            <w:r>
              <w:rPr>
                <w:rFonts w:ascii="Times New Roman" w:hAnsi="Times New Roman"/>
                <w:sz w:val="28"/>
                <w:szCs w:val="28"/>
              </w:rPr>
              <w:t>xây dựng cơ sở dữ liệu; thực hiện thí điểm dịch vụ công chủ động trong giải quyết thủ tục hành chính</w:t>
            </w:r>
            <w:r w:rsidRPr="00A41C7A">
              <w:rPr>
                <w:rFonts w:ascii="Times New Roman" w:hAnsi="Times New Roman"/>
                <w:sz w:val="28"/>
                <w:szCs w:val="28"/>
              </w:rPr>
              <w:t xml:space="preserve"> trên địa bàn tỉnh Quảng Nam</w:t>
            </w:r>
          </w:p>
        </w:tc>
      </w:tr>
      <w:tr w:rsidR="005C66E3" w:rsidRPr="00A41C7A" w14:paraId="32081272" w14:textId="77777777" w:rsidTr="00E179B2">
        <w:trPr>
          <w:trHeight w:val="964"/>
        </w:trPr>
        <w:tc>
          <w:tcPr>
            <w:tcW w:w="562" w:type="dxa"/>
            <w:vAlign w:val="center"/>
          </w:tcPr>
          <w:p w14:paraId="5092BDD6" w14:textId="03527B90" w:rsidR="005C66E3" w:rsidRPr="00A41C7A" w:rsidRDefault="005C66E3" w:rsidP="005C66E3">
            <w:pPr>
              <w:jc w:val="center"/>
              <w:rPr>
                <w:rFonts w:ascii="Times New Roman" w:hAnsi="Times New Roman"/>
                <w:sz w:val="28"/>
                <w:szCs w:val="28"/>
              </w:rPr>
            </w:pPr>
            <w:r w:rsidRPr="00A41C7A">
              <w:rPr>
                <w:rFonts w:ascii="Times New Roman" w:hAnsi="Times New Roman"/>
                <w:sz w:val="28"/>
                <w:szCs w:val="28"/>
              </w:rPr>
              <w:t>3</w:t>
            </w:r>
          </w:p>
        </w:tc>
        <w:tc>
          <w:tcPr>
            <w:tcW w:w="3020" w:type="dxa"/>
            <w:vAlign w:val="center"/>
          </w:tcPr>
          <w:p w14:paraId="28899166" w14:textId="77777777" w:rsidR="005C66E3" w:rsidRPr="00A41C7A" w:rsidRDefault="005C66E3" w:rsidP="005C66E3">
            <w:pPr>
              <w:jc w:val="both"/>
              <w:rPr>
                <w:rFonts w:ascii="Times New Roman" w:hAnsi="Times New Roman"/>
                <w:sz w:val="28"/>
                <w:szCs w:val="28"/>
              </w:rPr>
            </w:pPr>
            <w:r w:rsidRPr="00A41C7A">
              <w:rPr>
                <w:rFonts w:ascii="Times New Roman" w:hAnsi="Times New Roman"/>
                <w:sz w:val="28"/>
                <w:szCs w:val="28"/>
              </w:rPr>
              <w:t>Văn phòng UBND tỉnh</w:t>
            </w:r>
          </w:p>
        </w:tc>
        <w:tc>
          <w:tcPr>
            <w:tcW w:w="5344" w:type="dxa"/>
            <w:vAlign w:val="center"/>
          </w:tcPr>
          <w:p w14:paraId="409BBF56" w14:textId="5D77E420" w:rsidR="005C66E3" w:rsidRPr="00A41C7A" w:rsidRDefault="005C66E3" w:rsidP="005C66E3">
            <w:pPr>
              <w:jc w:val="both"/>
              <w:rPr>
                <w:rFonts w:ascii="Times New Roman" w:hAnsi="Times New Roman"/>
                <w:sz w:val="28"/>
                <w:szCs w:val="28"/>
              </w:rPr>
            </w:pPr>
            <w:r>
              <w:rPr>
                <w:rFonts w:ascii="Times New Roman" w:hAnsi="Times New Roman"/>
                <w:sz w:val="28"/>
                <w:szCs w:val="28"/>
              </w:rPr>
              <w:t xml:space="preserve">Đánh giá thực hiện </w:t>
            </w:r>
            <w:r w:rsidRPr="00A41C7A">
              <w:rPr>
                <w:rFonts w:ascii="Times New Roman" w:hAnsi="Times New Roman"/>
                <w:sz w:val="28"/>
                <w:szCs w:val="28"/>
              </w:rPr>
              <w:t>công tác cải cách TTHC năm 2024, giải pháp năm 2025</w:t>
            </w:r>
          </w:p>
        </w:tc>
      </w:tr>
      <w:tr w:rsidR="005C66E3" w:rsidRPr="00A41C7A" w14:paraId="0CA8B58F" w14:textId="77777777" w:rsidTr="00E179B2">
        <w:trPr>
          <w:trHeight w:val="1247"/>
        </w:trPr>
        <w:tc>
          <w:tcPr>
            <w:tcW w:w="562" w:type="dxa"/>
            <w:vAlign w:val="center"/>
          </w:tcPr>
          <w:p w14:paraId="7AB86ED6" w14:textId="0E5AFEF5" w:rsidR="005C66E3" w:rsidRPr="00A41C7A" w:rsidRDefault="005C66E3" w:rsidP="005C66E3">
            <w:pPr>
              <w:jc w:val="center"/>
              <w:rPr>
                <w:rFonts w:ascii="Times New Roman" w:hAnsi="Times New Roman"/>
                <w:sz w:val="28"/>
                <w:szCs w:val="28"/>
              </w:rPr>
            </w:pPr>
            <w:r w:rsidRPr="00A41C7A">
              <w:rPr>
                <w:rFonts w:ascii="Times New Roman" w:hAnsi="Times New Roman"/>
                <w:sz w:val="28"/>
                <w:szCs w:val="28"/>
              </w:rPr>
              <w:t>4</w:t>
            </w:r>
          </w:p>
        </w:tc>
        <w:tc>
          <w:tcPr>
            <w:tcW w:w="3020" w:type="dxa"/>
            <w:vAlign w:val="center"/>
          </w:tcPr>
          <w:p w14:paraId="1080F644" w14:textId="77777777" w:rsidR="005C66E3" w:rsidRPr="00A41C7A" w:rsidRDefault="005C66E3" w:rsidP="005C66E3">
            <w:pPr>
              <w:jc w:val="both"/>
              <w:rPr>
                <w:rFonts w:ascii="Times New Roman" w:hAnsi="Times New Roman"/>
                <w:sz w:val="28"/>
                <w:szCs w:val="28"/>
              </w:rPr>
            </w:pPr>
            <w:r w:rsidRPr="00A41C7A">
              <w:rPr>
                <w:rFonts w:ascii="Times New Roman" w:hAnsi="Times New Roman"/>
                <w:sz w:val="28"/>
                <w:szCs w:val="28"/>
              </w:rPr>
              <w:t>Công an tỉnh</w:t>
            </w:r>
          </w:p>
        </w:tc>
        <w:tc>
          <w:tcPr>
            <w:tcW w:w="5344" w:type="dxa"/>
            <w:vAlign w:val="center"/>
          </w:tcPr>
          <w:p w14:paraId="3E743F2F" w14:textId="77777777" w:rsidR="005C66E3" w:rsidRPr="00A41C7A" w:rsidRDefault="005C66E3" w:rsidP="005C66E3">
            <w:pPr>
              <w:jc w:val="both"/>
              <w:rPr>
                <w:rFonts w:ascii="Times New Roman" w:hAnsi="Times New Roman"/>
                <w:sz w:val="28"/>
                <w:szCs w:val="28"/>
              </w:rPr>
            </w:pPr>
            <w:r w:rsidRPr="00A41C7A">
              <w:rPr>
                <w:rFonts w:ascii="Times New Roman" w:hAnsi="Times New Roman"/>
                <w:sz w:val="28"/>
                <w:szCs w:val="28"/>
              </w:rPr>
              <w:t>Kết quả triển khai Đề án phát triển ứng dụng dữ liệu về dân cư, định danh và xác thực điện tử phục vụ chuyển đổi số trên địa bàn tỉnh</w:t>
            </w:r>
          </w:p>
        </w:tc>
      </w:tr>
      <w:tr w:rsidR="005C66E3" w:rsidRPr="00A41C7A" w14:paraId="68E08D55" w14:textId="77777777" w:rsidTr="00E179B2">
        <w:trPr>
          <w:trHeight w:val="964"/>
        </w:trPr>
        <w:tc>
          <w:tcPr>
            <w:tcW w:w="562" w:type="dxa"/>
            <w:vAlign w:val="center"/>
          </w:tcPr>
          <w:p w14:paraId="3F49ED5D" w14:textId="53F3C6F6" w:rsidR="005C66E3" w:rsidRPr="00A41C7A" w:rsidRDefault="005C66E3" w:rsidP="005C66E3">
            <w:pPr>
              <w:jc w:val="center"/>
              <w:rPr>
                <w:rFonts w:ascii="Times New Roman" w:hAnsi="Times New Roman"/>
                <w:sz w:val="28"/>
                <w:szCs w:val="28"/>
              </w:rPr>
            </w:pPr>
            <w:r w:rsidRPr="00A41C7A">
              <w:rPr>
                <w:rFonts w:ascii="Times New Roman" w:hAnsi="Times New Roman"/>
                <w:sz w:val="28"/>
                <w:szCs w:val="28"/>
              </w:rPr>
              <w:t>5</w:t>
            </w:r>
          </w:p>
        </w:tc>
        <w:tc>
          <w:tcPr>
            <w:tcW w:w="3020" w:type="dxa"/>
            <w:vAlign w:val="center"/>
          </w:tcPr>
          <w:p w14:paraId="1223EE64" w14:textId="5E82123B" w:rsidR="005C66E3" w:rsidRPr="00A41C7A" w:rsidRDefault="005C66E3" w:rsidP="005C66E3">
            <w:pPr>
              <w:jc w:val="both"/>
              <w:rPr>
                <w:rFonts w:ascii="Times New Roman" w:hAnsi="Times New Roman"/>
                <w:sz w:val="28"/>
                <w:szCs w:val="28"/>
              </w:rPr>
            </w:pPr>
            <w:r w:rsidRPr="00A41C7A">
              <w:rPr>
                <w:rFonts w:ascii="Times New Roman" w:hAnsi="Times New Roman"/>
                <w:sz w:val="28"/>
                <w:szCs w:val="28"/>
              </w:rPr>
              <w:t xml:space="preserve">Sở </w:t>
            </w:r>
            <w:r>
              <w:rPr>
                <w:rFonts w:ascii="Times New Roman" w:hAnsi="Times New Roman"/>
                <w:sz w:val="28"/>
                <w:szCs w:val="28"/>
              </w:rPr>
              <w:t>Xây dựng</w:t>
            </w:r>
            <w:r w:rsidRPr="00A41C7A">
              <w:rPr>
                <w:rFonts w:ascii="Times New Roman" w:hAnsi="Times New Roman"/>
                <w:sz w:val="28"/>
                <w:szCs w:val="28"/>
              </w:rPr>
              <w:t xml:space="preserve"> </w:t>
            </w:r>
          </w:p>
        </w:tc>
        <w:tc>
          <w:tcPr>
            <w:tcW w:w="5344" w:type="dxa"/>
            <w:vAlign w:val="center"/>
          </w:tcPr>
          <w:p w14:paraId="077D317F" w14:textId="2898BB5B" w:rsidR="005C66E3" w:rsidRPr="00A41C7A" w:rsidRDefault="005C66E3" w:rsidP="005C66E3">
            <w:pPr>
              <w:jc w:val="both"/>
              <w:rPr>
                <w:rFonts w:ascii="Times New Roman" w:hAnsi="Times New Roman"/>
                <w:sz w:val="28"/>
                <w:szCs w:val="28"/>
              </w:rPr>
            </w:pPr>
            <w:r>
              <w:rPr>
                <w:rFonts w:ascii="Times New Roman" w:hAnsi="Times New Roman"/>
                <w:sz w:val="28"/>
                <w:szCs w:val="28"/>
              </w:rPr>
              <w:t>Kinh nghiệm trong công tác chỉ đạo thực hiện các nhiệm vụ cải cách hành chính, xây dựng cơ sở dữ liệu ngành.</w:t>
            </w:r>
          </w:p>
        </w:tc>
      </w:tr>
      <w:tr w:rsidR="005C66E3" w:rsidRPr="00A41C7A" w14:paraId="5250021F" w14:textId="77777777" w:rsidTr="00E179B2">
        <w:trPr>
          <w:trHeight w:val="964"/>
        </w:trPr>
        <w:tc>
          <w:tcPr>
            <w:tcW w:w="562" w:type="dxa"/>
            <w:vAlign w:val="center"/>
          </w:tcPr>
          <w:p w14:paraId="099AD890" w14:textId="4A24A08F" w:rsidR="005C66E3" w:rsidRPr="00A41C7A" w:rsidRDefault="005C66E3" w:rsidP="005C66E3">
            <w:pPr>
              <w:jc w:val="center"/>
              <w:rPr>
                <w:rFonts w:ascii="Times New Roman" w:hAnsi="Times New Roman"/>
                <w:sz w:val="28"/>
                <w:szCs w:val="28"/>
              </w:rPr>
            </w:pPr>
            <w:r w:rsidRPr="00A41C7A">
              <w:rPr>
                <w:rFonts w:ascii="Times New Roman" w:hAnsi="Times New Roman"/>
                <w:sz w:val="28"/>
                <w:szCs w:val="28"/>
              </w:rPr>
              <w:t>6</w:t>
            </w:r>
          </w:p>
        </w:tc>
        <w:tc>
          <w:tcPr>
            <w:tcW w:w="3020" w:type="dxa"/>
            <w:vAlign w:val="center"/>
          </w:tcPr>
          <w:p w14:paraId="1472C842" w14:textId="77777777" w:rsidR="005C66E3" w:rsidRPr="00A41C7A" w:rsidRDefault="005C66E3" w:rsidP="005C66E3">
            <w:pPr>
              <w:jc w:val="both"/>
              <w:rPr>
                <w:rFonts w:ascii="Times New Roman" w:hAnsi="Times New Roman"/>
                <w:sz w:val="28"/>
                <w:szCs w:val="28"/>
              </w:rPr>
            </w:pPr>
            <w:r w:rsidRPr="00A41C7A">
              <w:rPr>
                <w:rFonts w:ascii="Times New Roman" w:hAnsi="Times New Roman"/>
                <w:sz w:val="28"/>
                <w:szCs w:val="28"/>
              </w:rPr>
              <w:t>UBND thành phố Tam Kỳ</w:t>
            </w:r>
          </w:p>
        </w:tc>
        <w:tc>
          <w:tcPr>
            <w:tcW w:w="5344" w:type="dxa"/>
            <w:vAlign w:val="center"/>
          </w:tcPr>
          <w:p w14:paraId="12794B72" w14:textId="77777777" w:rsidR="005C66E3" w:rsidRPr="00A41C7A" w:rsidRDefault="005C66E3" w:rsidP="005C66E3">
            <w:pPr>
              <w:jc w:val="both"/>
              <w:rPr>
                <w:rFonts w:ascii="Times New Roman" w:hAnsi="Times New Roman"/>
                <w:sz w:val="28"/>
                <w:szCs w:val="28"/>
              </w:rPr>
            </w:pPr>
            <w:r w:rsidRPr="00A41C7A">
              <w:rPr>
                <w:rFonts w:ascii="Times New Roman" w:hAnsi="Times New Roman"/>
                <w:sz w:val="28"/>
                <w:szCs w:val="28"/>
              </w:rPr>
              <w:t>Những kết quả nổi bật trong cải cách TTHC, một số mô hình hay trong cải cách TTHC</w:t>
            </w:r>
          </w:p>
        </w:tc>
      </w:tr>
      <w:tr w:rsidR="005C66E3" w:rsidRPr="00A41C7A" w14:paraId="68690C61" w14:textId="77777777" w:rsidTr="00E179B2">
        <w:trPr>
          <w:trHeight w:val="964"/>
        </w:trPr>
        <w:tc>
          <w:tcPr>
            <w:tcW w:w="562" w:type="dxa"/>
            <w:vAlign w:val="center"/>
          </w:tcPr>
          <w:p w14:paraId="7F5FD4BA" w14:textId="7A307BF1" w:rsidR="005C66E3" w:rsidRPr="0047557A" w:rsidRDefault="005C66E3" w:rsidP="005C66E3">
            <w:pPr>
              <w:jc w:val="center"/>
              <w:rPr>
                <w:rFonts w:ascii="Times New Roman" w:hAnsi="Times New Roman"/>
                <w:sz w:val="28"/>
                <w:szCs w:val="28"/>
              </w:rPr>
            </w:pPr>
            <w:r w:rsidRPr="00A41C7A">
              <w:rPr>
                <w:rFonts w:ascii="Times New Roman" w:hAnsi="Times New Roman"/>
                <w:sz w:val="28"/>
                <w:szCs w:val="28"/>
              </w:rPr>
              <w:t>7</w:t>
            </w:r>
          </w:p>
        </w:tc>
        <w:tc>
          <w:tcPr>
            <w:tcW w:w="3020" w:type="dxa"/>
            <w:vAlign w:val="center"/>
          </w:tcPr>
          <w:p w14:paraId="1A70F097" w14:textId="1BD56ED5" w:rsidR="005C66E3" w:rsidRPr="00A41C7A" w:rsidRDefault="005C66E3" w:rsidP="005C66E3">
            <w:pPr>
              <w:jc w:val="both"/>
              <w:rPr>
                <w:sz w:val="28"/>
                <w:szCs w:val="28"/>
              </w:rPr>
            </w:pPr>
            <w:r w:rsidRPr="00A41C7A">
              <w:rPr>
                <w:rFonts w:ascii="Times New Roman" w:hAnsi="Times New Roman"/>
                <w:sz w:val="28"/>
                <w:szCs w:val="28"/>
              </w:rPr>
              <w:t>UBND thành phố Hội An</w:t>
            </w:r>
          </w:p>
        </w:tc>
        <w:tc>
          <w:tcPr>
            <w:tcW w:w="5344" w:type="dxa"/>
            <w:vAlign w:val="center"/>
          </w:tcPr>
          <w:p w14:paraId="79CA7EA2" w14:textId="1D597C2C" w:rsidR="005C66E3" w:rsidRPr="00A41C7A" w:rsidRDefault="005C66E3" w:rsidP="005C66E3">
            <w:pPr>
              <w:jc w:val="both"/>
              <w:rPr>
                <w:sz w:val="28"/>
                <w:szCs w:val="28"/>
              </w:rPr>
            </w:pPr>
            <w:r>
              <w:rPr>
                <w:rFonts w:ascii="Times New Roman" w:hAnsi="Times New Roman"/>
                <w:sz w:val="28"/>
                <w:szCs w:val="28"/>
              </w:rPr>
              <w:t>Kinh nghiệm trong công tác chỉ đạo, triển khai thực hiện các nhiệm vụ cải cách hành chính.</w:t>
            </w:r>
          </w:p>
        </w:tc>
      </w:tr>
      <w:tr w:rsidR="005C66E3" w:rsidRPr="00A41C7A" w14:paraId="56F6B46D" w14:textId="77777777" w:rsidTr="00E179B2">
        <w:trPr>
          <w:trHeight w:val="964"/>
        </w:trPr>
        <w:tc>
          <w:tcPr>
            <w:tcW w:w="562" w:type="dxa"/>
            <w:vAlign w:val="center"/>
          </w:tcPr>
          <w:p w14:paraId="626E3175" w14:textId="310FBF44" w:rsidR="005C66E3" w:rsidRPr="00A41C7A" w:rsidRDefault="005C66E3" w:rsidP="005C66E3">
            <w:pPr>
              <w:jc w:val="center"/>
              <w:rPr>
                <w:rFonts w:ascii="Times New Roman" w:hAnsi="Times New Roman"/>
                <w:sz w:val="28"/>
                <w:szCs w:val="28"/>
              </w:rPr>
            </w:pPr>
            <w:r w:rsidRPr="0047557A">
              <w:rPr>
                <w:rFonts w:ascii="Times New Roman" w:hAnsi="Times New Roman"/>
                <w:sz w:val="28"/>
                <w:szCs w:val="28"/>
              </w:rPr>
              <w:t>8</w:t>
            </w:r>
          </w:p>
        </w:tc>
        <w:tc>
          <w:tcPr>
            <w:tcW w:w="3020" w:type="dxa"/>
            <w:vAlign w:val="center"/>
          </w:tcPr>
          <w:p w14:paraId="386C394F" w14:textId="77777777" w:rsidR="005C66E3" w:rsidRPr="00A41C7A" w:rsidRDefault="005C66E3" w:rsidP="005C66E3">
            <w:pPr>
              <w:jc w:val="both"/>
              <w:rPr>
                <w:rFonts w:ascii="Times New Roman" w:hAnsi="Times New Roman"/>
                <w:sz w:val="28"/>
                <w:szCs w:val="28"/>
              </w:rPr>
            </w:pPr>
            <w:r w:rsidRPr="00A41C7A">
              <w:rPr>
                <w:rFonts w:ascii="Times New Roman" w:hAnsi="Times New Roman"/>
                <w:sz w:val="28"/>
                <w:szCs w:val="28"/>
              </w:rPr>
              <w:t>UBND huyện Núi Thành</w:t>
            </w:r>
          </w:p>
        </w:tc>
        <w:tc>
          <w:tcPr>
            <w:tcW w:w="5344" w:type="dxa"/>
            <w:vAlign w:val="center"/>
          </w:tcPr>
          <w:p w14:paraId="2ADF6371" w14:textId="77777777" w:rsidR="005C66E3" w:rsidRPr="00A41C7A" w:rsidRDefault="005C66E3" w:rsidP="005C66E3">
            <w:pPr>
              <w:jc w:val="both"/>
              <w:rPr>
                <w:rFonts w:ascii="Times New Roman" w:hAnsi="Times New Roman"/>
                <w:sz w:val="28"/>
                <w:szCs w:val="28"/>
              </w:rPr>
            </w:pPr>
            <w:r w:rsidRPr="00A41C7A">
              <w:rPr>
                <w:rFonts w:ascii="Times New Roman" w:hAnsi="Times New Roman"/>
                <w:sz w:val="28"/>
                <w:szCs w:val="28"/>
              </w:rPr>
              <w:t>Giải pháp nâng cao chất lượng, hiệu quả cung cấp dịch vụ công trực tuyến tại địa phương</w:t>
            </w:r>
          </w:p>
        </w:tc>
      </w:tr>
    </w:tbl>
    <w:p w14:paraId="51749349" w14:textId="77777777" w:rsidR="00A41C7A" w:rsidRPr="00A41C7A" w:rsidRDefault="00A41C7A" w:rsidP="00A41C7A">
      <w:pPr>
        <w:jc w:val="center"/>
        <w:rPr>
          <w:b/>
          <w:bCs/>
          <w:sz w:val="28"/>
          <w:szCs w:val="28"/>
        </w:rPr>
      </w:pPr>
    </w:p>
    <w:p w14:paraId="69CA2272" w14:textId="77777777" w:rsidR="00F23F3C" w:rsidRPr="00A41C7A" w:rsidRDefault="00F23F3C"/>
    <w:sectPr w:rsidR="00F23F3C" w:rsidRPr="00A41C7A" w:rsidSect="00A41C7A">
      <w:headerReference w:type="default" r:id="rId6"/>
      <w:pgSz w:w="11906" w:h="16838"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46E20" w14:textId="77777777" w:rsidR="00F81459" w:rsidRDefault="00F81459">
      <w:r>
        <w:separator/>
      </w:r>
    </w:p>
  </w:endnote>
  <w:endnote w:type="continuationSeparator" w:id="0">
    <w:p w14:paraId="784480C3" w14:textId="77777777" w:rsidR="00F81459" w:rsidRDefault="00F81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0A510" w14:textId="77777777" w:rsidR="00F81459" w:rsidRDefault="00F81459">
      <w:r>
        <w:separator/>
      </w:r>
    </w:p>
  </w:footnote>
  <w:footnote w:type="continuationSeparator" w:id="0">
    <w:p w14:paraId="3F1D981E" w14:textId="77777777" w:rsidR="00F81459" w:rsidRDefault="00F81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3419F" w14:textId="77777777" w:rsidR="00417515" w:rsidRDefault="007A693E">
    <w:pPr>
      <w:pStyle w:val="Header"/>
      <w:jc w:val="center"/>
    </w:pPr>
    <w:r>
      <w:fldChar w:fldCharType="begin"/>
    </w:r>
    <w:r>
      <w:instrText xml:space="preserve"> PAGE   \* MERGEFORMAT </w:instrText>
    </w:r>
    <w:r>
      <w:fldChar w:fldCharType="separate"/>
    </w:r>
    <w:r>
      <w:rPr>
        <w:noProof/>
      </w:rPr>
      <w:t>3</w:t>
    </w:r>
    <w:r>
      <w:rPr>
        <w:noProof/>
      </w:rPr>
      <w:fldChar w:fldCharType="end"/>
    </w:r>
  </w:p>
  <w:p w14:paraId="2F392C08" w14:textId="77777777" w:rsidR="00417515" w:rsidRDefault="004175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C7A"/>
    <w:rsid w:val="000B2D6B"/>
    <w:rsid w:val="00417515"/>
    <w:rsid w:val="0047557A"/>
    <w:rsid w:val="004B08C5"/>
    <w:rsid w:val="00546507"/>
    <w:rsid w:val="005C66E3"/>
    <w:rsid w:val="00634495"/>
    <w:rsid w:val="00717BE8"/>
    <w:rsid w:val="007A693E"/>
    <w:rsid w:val="00835DE7"/>
    <w:rsid w:val="00A41C7A"/>
    <w:rsid w:val="00AE24D8"/>
    <w:rsid w:val="00BC5436"/>
    <w:rsid w:val="00C02BEC"/>
    <w:rsid w:val="00D923F1"/>
    <w:rsid w:val="00E336FE"/>
    <w:rsid w:val="00F23F3C"/>
    <w:rsid w:val="00F66D43"/>
    <w:rsid w:val="00F81459"/>
    <w:rsid w:val="00FB3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3FE0"/>
  <w15:docId w15:val="{4B60C1BE-E197-4023-9629-52289467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C7A"/>
    <w:pPr>
      <w:spacing w:after="0" w:line="240" w:lineRule="auto"/>
    </w:pPr>
    <w:rPr>
      <w:rFonts w:eastAsia="Times New Roman"/>
      <w:color w:val="auto"/>
      <w:sz w:val="24"/>
      <w:szCs w:val="24"/>
    </w:rPr>
  </w:style>
  <w:style w:type="paragraph" w:styleId="Heading1">
    <w:name w:val="heading 1"/>
    <w:basedOn w:val="Normal"/>
    <w:next w:val="Normal"/>
    <w:link w:val="Heading1Char"/>
    <w:uiPriority w:val="9"/>
    <w:qFormat/>
    <w:rsid w:val="00A41C7A"/>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1C7A"/>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1C7A"/>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1C7A"/>
    <w:pPr>
      <w:keepNext/>
      <w:keepLines/>
      <w:spacing w:before="80" w:after="40" w:line="259" w:lineRule="auto"/>
      <w:outlineLvl w:val="3"/>
    </w:pPr>
    <w:rPr>
      <w:rFonts w:asciiTheme="minorHAnsi" w:eastAsiaTheme="majorEastAsia" w:hAnsiTheme="minorHAnsi" w:cstheme="majorBidi"/>
      <w:i/>
      <w:iCs/>
      <w:color w:val="2F5496" w:themeColor="accent1" w:themeShade="BF"/>
      <w:sz w:val="28"/>
      <w:szCs w:val="28"/>
    </w:rPr>
  </w:style>
  <w:style w:type="paragraph" w:styleId="Heading5">
    <w:name w:val="heading 5"/>
    <w:basedOn w:val="Normal"/>
    <w:next w:val="Normal"/>
    <w:link w:val="Heading5Char"/>
    <w:uiPriority w:val="9"/>
    <w:semiHidden/>
    <w:unhideWhenUsed/>
    <w:qFormat/>
    <w:rsid w:val="00A41C7A"/>
    <w:pPr>
      <w:keepNext/>
      <w:keepLines/>
      <w:spacing w:before="80" w:after="40" w:line="259" w:lineRule="auto"/>
      <w:outlineLvl w:val="4"/>
    </w:pPr>
    <w:rPr>
      <w:rFonts w:asciiTheme="minorHAnsi" w:eastAsiaTheme="majorEastAsia" w:hAnsiTheme="minorHAnsi" w:cstheme="majorBidi"/>
      <w:color w:val="2F5496" w:themeColor="accent1" w:themeShade="BF"/>
      <w:sz w:val="28"/>
      <w:szCs w:val="28"/>
    </w:rPr>
  </w:style>
  <w:style w:type="paragraph" w:styleId="Heading6">
    <w:name w:val="heading 6"/>
    <w:basedOn w:val="Normal"/>
    <w:next w:val="Normal"/>
    <w:link w:val="Heading6Char"/>
    <w:uiPriority w:val="9"/>
    <w:semiHidden/>
    <w:unhideWhenUsed/>
    <w:qFormat/>
    <w:rsid w:val="00A41C7A"/>
    <w:pPr>
      <w:keepNext/>
      <w:keepLines/>
      <w:spacing w:before="40" w:line="259" w:lineRule="auto"/>
      <w:outlineLvl w:val="5"/>
    </w:pPr>
    <w:rPr>
      <w:rFonts w:asciiTheme="minorHAnsi" w:eastAsiaTheme="majorEastAsia" w:hAnsiTheme="minorHAnsi" w:cstheme="majorBidi"/>
      <w:i/>
      <w:iCs/>
      <w:color w:val="595959" w:themeColor="text1" w:themeTint="A6"/>
      <w:sz w:val="28"/>
      <w:szCs w:val="28"/>
    </w:rPr>
  </w:style>
  <w:style w:type="paragraph" w:styleId="Heading7">
    <w:name w:val="heading 7"/>
    <w:basedOn w:val="Normal"/>
    <w:next w:val="Normal"/>
    <w:link w:val="Heading7Char"/>
    <w:uiPriority w:val="9"/>
    <w:semiHidden/>
    <w:unhideWhenUsed/>
    <w:qFormat/>
    <w:rsid w:val="00A41C7A"/>
    <w:pPr>
      <w:keepNext/>
      <w:keepLines/>
      <w:spacing w:before="40" w:line="259" w:lineRule="auto"/>
      <w:outlineLvl w:val="6"/>
    </w:pPr>
    <w:rPr>
      <w:rFonts w:asciiTheme="minorHAnsi" w:eastAsiaTheme="majorEastAsia" w:hAnsiTheme="minorHAnsi" w:cstheme="majorBidi"/>
      <w:color w:val="595959" w:themeColor="text1" w:themeTint="A6"/>
      <w:sz w:val="28"/>
      <w:szCs w:val="28"/>
    </w:rPr>
  </w:style>
  <w:style w:type="paragraph" w:styleId="Heading8">
    <w:name w:val="heading 8"/>
    <w:basedOn w:val="Normal"/>
    <w:next w:val="Normal"/>
    <w:link w:val="Heading8Char"/>
    <w:uiPriority w:val="9"/>
    <w:semiHidden/>
    <w:unhideWhenUsed/>
    <w:qFormat/>
    <w:rsid w:val="00A41C7A"/>
    <w:pPr>
      <w:keepNext/>
      <w:keepLines/>
      <w:spacing w:line="259" w:lineRule="auto"/>
      <w:outlineLvl w:val="7"/>
    </w:pPr>
    <w:rPr>
      <w:rFonts w:asciiTheme="minorHAnsi" w:eastAsiaTheme="majorEastAsia" w:hAnsiTheme="minorHAnsi" w:cstheme="majorBidi"/>
      <w:i/>
      <w:iCs/>
      <w:color w:val="272727" w:themeColor="text1" w:themeTint="D8"/>
      <w:sz w:val="28"/>
      <w:szCs w:val="28"/>
    </w:rPr>
  </w:style>
  <w:style w:type="paragraph" w:styleId="Heading9">
    <w:name w:val="heading 9"/>
    <w:basedOn w:val="Normal"/>
    <w:next w:val="Normal"/>
    <w:link w:val="Heading9Char"/>
    <w:uiPriority w:val="9"/>
    <w:semiHidden/>
    <w:unhideWhenUsed/>
    <w:qFormat/>
    <w:rsid w:val="00A41C7A"/>
    <w:pPr>
      <w:keepNext/>
      <w:keepLines/>
      <w:spacing w:line="259" w:lineRule="auto"/>
      <w:outlineLvl w:val="8"/>
    </w:pPr>
    <w:rPr>
      <w:rFonts w:asciiTheme="minorHAnsi" w:eastAsiaTheme="majorEastAsia" w:hAnsiTheme="minorHAnsi" w:cstheme="majorBidi"/>
      <w:color w:val="272727" w:themeColor="text1" w:themeTint="D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C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1C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1C7A"/>
    <w:rPr>
      <w:rFonts w:asciiTheme="minorHAnsi" w:eastAsiaTheme="majorEastAsia" w:hAnsiTheme="minorHAnsi" w:cstheme="majorBidi"/>
      <w:color w:val="2F5496" w:themeColor="accent1" w:themeShade="BF"/>
    </w:rPr>
  </w:style>
  <w:style w:type="character" w:customStyle="1" w:styleId="Heading4Char">
    <w:name w:val="Heading 4 Char"/>
    <w:basedOn w:val="DefaultParagraphFont"/>
    <w:link w:val="Heading4"/>
    <w:uiPriority w:val="9"/>
    <w:semiHidden/>
    <w:rsid w:val="00A41C7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41C7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41C7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41C7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41C7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41C7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41C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1C7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A41C7A"/>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1C7A"/>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A41C7A"/>
    <w:pPr>
      <w:spacing w:before="160" w:after="160" w:line="259" w:lineRule="auto"/>
      <w:jc w:val="center"/>
    </w:pPr>
    <w:rPr>
      <w:rFonts w:eastAsiaTheme="minorHAnsi"/>
      <w:i/>
      <w:iCs/>
      <w:color w:val="404040" w:themeColor="text1" w:themeTint="BF"/>
      <w:sz w:val="28"/>
      <w:szCs w:val="28"/>
    </w:rPr>
  </w:style>
  <w:style w:type="character" w:customStyle="1" w:styleId="QuoteChar">
    <w:name w:val="Quote Char"/>
    <w:basedOn w:val="DefaultParagraphFont"/>
    <w:link w:val="Quote"/>
    <w:uiPriority w:val="29"/>
    <w:rsid w:val="00A41C7A"/>
    <w:rPr>
      <w:i/>
      <w:iCs/>
      <w:color w:val="404040" w:themeColor="text1" w:themeTint="BF"/>
    </w:rPr>
  </w:style>
  <w:style w:type="paragraph" w:styleId="ListParagraph">
    <w:name w:val="List Paragraph"/>
    <w:basedOn w:val="Normal"/>
    <w:uiPriority w:val="34"/>
    <w:qFormat/>
    <w:rsid w:val="00A41C7A"/>
    <w:pPr>
      <w:spacing w:after="160" w:line="259" w:lineRule="auto"/>
      <w:ind w:left="720"/>
      <w:contextualSpacing/>
    </w:pPr>
    <w:rPr>
      <w:rFonts w:eastAsiaTheme="minorHAnsi"/>
      <w:color w:val="000000"/>
      <w:sz w:val="28"/>
      <w:szCs w:val="28"/>
    </w:rPr>
  </w:style>
  <w:style w:type="character" w:styleId="IntenseEmphasis">
    <w:name w:val="Intense Emphasis"/>
    <w:basedOn w:val="DefaultParagraphFont"/>
    <w:uiPriority w:val="21"/>
    <w:qFormat/>
    <w:rsid w:val="00A41C7A"/>
    <w:rPr>
      <w:i/>
      <w:iCs/>
      <w:color w:val="2F5496" w:themeColor="accent1" w:themeShade="BF"/>
    </w:rPr>
  </w:style>
  <w:style w:type="paragraph" w:styleId="IntenseQuote">
    <w:name w:val="Intense Quote"/>
    <w:basedOn w:val="Normal"/>
    <w:next w:val="Normal"/>
    <w:link w:val="IntenseQuoteChar"/>
    <w:uiPriority w:val="30"/>
    <w:qFormat/>
    <w:rsid w:val="00A41C7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sz w:val="28"/>
      <w:szCs w:val="28"/>
    </w:rPr>
  </w:style>
  <w:style w:type="character" w:customStyle="1" w:styleId="IntenseQuoteChar">
    <w:name w:val="Intense Quote Char"/>
    <w:basedOn w:val="DefaultParagraphFont"/>
    <w:link w:val="IntenseQuote"/>
    <w:uiPriority w:val="30"/>
    <w:rsid w:val="00A41C7A"/>
    <w:rPr>
      <w:i/>
      <w:iCs/>
      <w:color w:val="2F5496" w:themeColor="accent1" w:themeShade="BF"/>
    </w:rPr>
  </w:style>
  <w:style w:type="character" w:styleId="IntenseReference">
    <w:name w:val="Intense Reference"/>
    <w:basedOn w:val="DefaultParagraphFont"/>
    <w:uiPriority w:val="32"/>
    <w:qFormat/>
    <w:rsid w:val="00A41C7A"/>
    <w:rPr>
      <w:b/>
      <w:bCs/>
      <w:smallCaps/>
      <w:color w:val="2F5496" w:themeColor="accent1" w:themeShade="BF"/>
      <w:spacing w:val="5"/>
    </w:rPr>
  </w:style>
  <w:style w:type="table" w:styleId="TableGrid">
    <w:name w:val="Table Grid"/>
    <w:basedOn w:val="TableNormal"/>
    <w:uiPriority w:val="59"/>
    <w:rsid w:val="00A41C7A"/>
    <w:pPr>
      <w:spacing w:after="0" w:line="240" w:lineRule="auto"/>
    </w:pPr>
    <w:rPr>
      <w:rFonts w:ascii="Calibri" w:eastAsia="Calibri" w:hAnsi="Calibri"/>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1C7A"/>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41C7A"/>
    <w:rPr>
      <w:rFonts w:eastAsia="Times New Roman"/>
      <w:color w:val="auto"/>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2025-03-14T02:13:00Z</dcterms:created>
  <dcterms:modified xsi:type="dcterms:W3CDTF">2025-03-24T03:09:00Z</dcterms:modified>
</cp:coreProperties>
</file>